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09B0" w14:textId="569172DA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 xml:space="preserve">Adoption Training &amp; Communications </w:t>
      </w:r>
      <w:r w:rsidR="00203E7A">
        <w:rPr>
          <w:b/>
          <w:bCs/>
        </w:rPr>
        <w:t>Co</w:t>
      </w:r>
      <w:r w:rsidR="004F6B88">
        <w:rPr>
          <w:b/>
          <w:bCs/>
        </w:rPr>
        <w:t>ordinator</w:t>
      </w:r>
      <w:r w:rsidRPr="000F7075">
        <w:rPr>
          <w:b/>
          <w:bCs/>
        </w:rPr>
        <w:t xml:space="preserve"> – Role Profile</w:t>
      </w:r>
    </w:p>
    <w:p w14:paraId="2B318898" w14:textId="77777777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>Overview</w:t>
      </w:r>
    </w:p>
    <w:p w14:paraId="2651F906" w14:textId="043B9288" w:rsidR="000F7075" w:rsidRPr="000F7075" w:rsidRDefault="000F7075" w:rsidP="000F7075">
      <w:r w:rsidRPr="000F7075">
        <w:t xml:space="preserve">The Adoption Training &amp; Communications </w:t>
      </w:r>
      <w:r w:rsidR="004F6B88">
        <w:t>Coordinator</w:t>
      </w:r>
      <w:r w:rsidRPr="000F7075">
        <w:t xml:space="preserve"> plays a key role in </w:t>
      </w:r>
      <w:r w:rsidR="0009100D">
        <w:t xml:space="preserve">accelerating </w:t>
      </w:r>
      <w:r w:rsidRPr="000F7075">
        <w:t xml:space="preserve">the rollout of the </w:t>
      </w:r>
      <w:r w:rsidR="004F6B88">
        <w:t xml:space="preserve">deployment of </w:t>
      </w:r>
      <w:r w:rsidRPr="000F7075">
        <w:t xml:space="preserve">Altrad </w:t>
      </w:r>
      <w:r w:rsidR="004F6B88">
        <w:t xml:space="preserve">Digital tools in line with the Altrad </w:t>
      </w:r>
      <w:r w:rsidRPr="000F7075">
        <w:t>Way of Working by ensuring operational teams understand, engage with, and successfully adopt new tools, processes, and insights.</w:t>
      </w:r>
    </w:p>
    <w:p w14:paraId="31CB31CC" w14:textId="3DA6958A" w:rsidR="000F7075" w:rsidRPr="000F7075" w:rsidRDefault="000F7075" w:rsidP="000F7075">
      <w:r w:rsidRPr="000F7075">
        <w:t>The role works closely with</w:t>
      </w:r>
      <w:r w:rsidR="00660F84">
        <w:t xml:space="preserve"> lots of departments </w:t>
      </w:r>
      <w:r w:rsidR="009865BA">
        <w:t xml:space="preserve">including </w:t>
      </w:r>
      <w:r w:rsidR="00167229">
        <w:t xml:space="preserve">the Marketing Communications &amp; Learning &amp; Development </w:t>
      </w:r>
      <w:r w:rsidR="009865BA">
        <w:t>and Technical Authority Departments</w:t>
      </w:r>
      <w:r w:rsidR="00167229">
        <w:t>.  Within Digital</w:t>
      </w:r>
      <w:r w:rsidRPr="000F7075">
        <w:t xml:space="preserve"> the</w:t>
      </w:r>
      <w:r w:rsidR="00C40FBC">
        <w:t>y work with</w:t>
      </w:r>
      <w:r w:rsidR="00561884">
        <w:t xml:space="preserve"> the </w:t>
      </w:r>
      <w:r w:rsidRPr="000F7075">
        <w:t>Insights</w:t>
      </w:r>
      <w:r w:rsidR="009865BA">
        <w:t>,</w:t>
      </w:r>
      <w:r w:rsidRPr="000F7075">
        <w:t xml:space="preserve"> Digital Delivery and Adoption </w:t>
      </w:r>
      <w:r w:rsidR="009865BA">
        <w:t xml:space="preserve">teams </w:t>
      </w:r>
      <w:r w:rsidRPr="000F7075">
        <w:t xml:space="preserve">to translate solution outputs into clear training, communication, and adoption activities. The </w:t>
      </w:r>
      <w:r w:rsidR="009865BA">
        <w:t>co-ordinator</w:t>
      </w:r>
      <w:r w:rsidRPr="000F7075">
        <w:t xml:space="preserve"> ensures that all learning and communication interventions support operational requirements, drive behavioural change, and enable smooth transition into new ways of working across the UK, Ireland, and Nordics.</w:t>
      </w:r>
    </w:p>
    <w:p w14:paraId="5B42380C" w14:textId="77777777" w:rsidR="000F7075" w:rsidRPr="000F7075" w:rsidRDefault="00FF0AB9" w:rsidP="000F7075">
      <w:r>
        <w:pict w14:anchorId="66F4E389">
          <v:rect id="_x0000_i1025" style="width:0;height:1.5pt" o:hralign="center" o:hrstd="t" o:hr="t" fillcolor="#a0a0a0" stroked="f"/>
        </w:pict>
      </w:r>
    </w:p>
    <w:p w14:paraId="2160CC84" w14:textId="77777777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>Role Positioning</w:t>
      </w:r>
    </w:p>
    <w:p w14:paraId="1992BB52" w14:textId="06E4574E" w:rsidR="000F7075" w:rsidRPr="000F7075" w:rsidRDefault="000F7075" w:rsidP="000F7075">
      <w:r w:rsidRPr="000F7075">
        <w:t xml:space="preserve">The Adoption Training &amp; Communications </w:t>
      </w:r>
      <w:r w:rsidR="00917D6F">
        <w:t>Co-ordinator</w:t>
      </w:r>
      <w:r w:rsidRPr="000F7075">
        <w:t>:</w:t>
      </w:r>
    </w:p>
    <w:p w14:paraId="2D290AB0" w14:textId="77777777" w:rsidR="000F7075" w:rsidRPr="000F7075" w:rsidRDefault="000F7075" w:rsidP="000F7075">
      <w:pPr>
        <w:numPr>
          <w:ilvl w:val="0"/>
          <w:numId w:val="33"/>
        </w:numPr>
      </w:pPr>
      <w:r w:rsidRPr="000F7075">
        <w:t>Works as a peer to the Digital Delivery Manager and Operational Delivery Manager</w:t>
      </w:r>
    </w:p>
    <w:p w14:paraId="1A8BC9DF" w14:textId="77777777" w:rsidR="000F7075" w:rsidRPr="000F7075" w:rsidRDefault="000F7075" w:rsidP="000F7075">
      <w:pPr>
        <w:numPr>
          <w:ilvl w:val="0"/>
          <w:numId w:val="33"/>
        </w:numPr>
      </w:pPr>
      <w:r w:rsidRPr="000F7075">
        <w:t>Translates adoption strategy into training, communications, and engagement activities</w:t>
      </w:r>
    </w:p>
    <w:p w14:paraId="7FCC31DF" w14:textId="77777777" w:rsidR="000F7075" w:rsidRPr="000F7075" w:rsidRDefault="000F7075" w:rsidP="000F7075">
      <w:pPr>
        <w:numPr>
          <w:ilvl w:val="0"/>
          <w:numId w:val="33"/>
        </w:numPr>
      </w:pPr>
      <w:r w:rsidRPr="000F7075">
        <w:t>Aligns all training and communication outputs with the wider adoption function</w:t>
      </w:r>
    </w:p>
    <w:p w14:paraId="57A22B40" w14:textId="6AC4E513" w:rsidR="000F7075" w:rsidRPr="000F7075" w:rsidRDefault="000F7075" w:rsidP="000F7075">
      <w:pPr>
        <w:numPr>
          <w:ilvl w:val="0"/>
          <w:numId w:val="33"/>
        </w:numPr>
      </w:pPr>
      <w:r w:rsidRPr="000F7075">
        <w:t xml:space="preserve">Supports joint </w:t>
      </w:r>
      <w:r w:rsidR="009209E5">
        <w:t>communication &amp; training</w:t>
      </w:r>
      <w:r w:rsidRPr="000F7075">
        <w:t xml:space="preserve"> preparation across all three roles</w:t>
      </w:r>
    </w:p>
    <w:p w14:paraId="03621E2E" w14:textId="77777777" w:rsidR="000F7075" w:rsidRPr="000F7075" w:rsidRDefault="000F7075" w:rsidP="000F7075">
      <w:pPr>
        <w:numPr>
          <w:ilvl w:val="0"/>
          <w:numId w:val="33"/>
        </w:numPr>
      </w:pPr>
      <w:r w:rsidRPr="000F7075">
        <w:t>Ensures teams are informed, trained, and supported throughout the adoption lifecycle</w:t>
      </w:r>
    </w:p>
    <w:p w14:paraId="662C7BB6" w14:textId="77777777" w:rsidR="000F7075" w:rsidRPr="000F7075" w:rsidRDefault="00FF0AB9" w:rsidP="000F7075">
      <w:r>
        <w:pict w14:anchorId="5BC9D9BB">
          <v:rect id="_x0000_i1026" style="width:0;height:1.5pt" o:hralign="center" o:hrstd="t" o:hr="t" fillcolor="#a0a0a0" stroked="f"/>
        </w:pict>
      </w:r>
    </w:p>
    <w:p w14:paraId="5392ED60" w14:textId="77777777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>Key Responsibilities</w:t>
      </w:r>
    </w:p>
    <w:p w14:paraId="46A96A2B" w14:textId="77777777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>Training &amp; Adoption</w:t>
      </w:r>
    </w:p>
    <w:p w14:paraId="6C5ADBD8" w14:textId="77777777" w:rsidR="000F7075" w:rsidRPr="000F7075" w:rsidRDefault="000F7075" w:rsidP="000F7075">
      <w:pPr>
        <w:numPr>
          <w:ilvl w:val="0"/>
          <w:numId w:val="34"/>
        </w:numPr>
      </w:pPr>
      <w:r w:rsidRPr="000F7075">
        <w:t>Conduct learning needs analysis to identify training requirements.</w:t>
      </w:r>
    </w:p>
    <w:p w14:paraId="74B0E0B5" w14:textId="77777777" w:rsidR="000F7075" w:rsidRPr="000F7075" w:rsidRDefault="000F7075" w:rsidP="000F7075">
      <w:pPr>
        <w:numPr>
          <w:ilvl w:val="0"/>
          <w:numId w:val="34"/>
        </w:numPr>
      </w:pPr>
      <w:r w:rsidRPr="000F7075">
        <w:t>Translate operational needs into structured training programmes, materials, and delivery plans.</w:t>
      </w:r>
    </w:p>
    <w:p w14:paraId="54A65717" w14:textId="655E8029" w:rsidR="009209E5" w:rsidRDefault="009209E5" w:rsidP="000F7075">
      <w:pPr>
        <w:numPr>
          <w:ilvl w:val="0"/>
          <w:numId w:val="34"/>
        </w:numPr>
      </w:pPr>
      <w:r>
        <w:t>Develops learning materials including practical exercises to demonstrate competence</w:t>
      </w:r>
    </w:p>
    <w:p w14:paraId="40A967AE" w14:textId="1E94FC78" w:rsidR="000F7075" w:rsidRPr="000F7075" w:rsidRDefault="000F7075" w:rsidP="000F7075">
      <w:pPr>
        <w:numPr>
          <w:ilvl w:val="0"/>
          <w:numId w:val="34"/>
        </w:numPr>
      </w:pPr>
      <w:r w:rsidRPr="000F7075">
        <w:t>Deliver training sessions, workshops, coaching, job aids, and learning pathways.</w:t>
      </w:r>
    </w:p>
    <w:p w14:paraId="3DFB55A7" w14:textId="77777777" w:rsidR="000F7075" w:rsidRPr="000F7075" w:rsidRDefault="000F7075" w:rsidP="000F7075">
      <w:pPr>
        <w:numPr>
          <w:ilvl w:val="0"/>
          <w:numId w:val="34"/>
        </w:numPr>
      </w:pPr>
      <w:r w:rsidRPr="000F7075">
        <w:t xml:space="preserve">Deliver </w:t>
      </w:r>
      <w:r w:rsidRPr="000F7075">
        <w:rPr>
          <w:b/>
          <w:bCs/>
        </w:rPr>
        <w:t>follow</w:t>
      </w:r>
      <w:r w:rsidRPr="000F7075">
        <w:rPr>
          <w:b/>
          <w:bCs/>
        </w:rPr>
        <w:noBreakHyphen/>
        <w:t>up and refresher sessions</w:t>
      </w:r>
      <w:r w:rsidRPr="000F7075">
        <w:t xml:space="preserve"> to reinforce learning and sustain long</w:t>
      </w:r>
      <w:r w:rsidRPr="000F7075">
        <w:noBreakHyphen/>
        <w:t>term adoption.</w:t>
      </w:r>
    </w:p>
    <w:p w14:paraId="6E11C088" w14:textId="77777777" w:rsidR="000F7075" w:rsidRDefault="000F7075" w:rsidP="000F7075">
      <w:pPr>
        <w:numPr>
          <w:ilvl w:val="0"/>
          <w:numId w:val="34"/>
        </w:numPr>
      </w:pPr>
      <w:r w:rsidRPr="000F7075">
        <w:t>Support operational teams transitioning from legacy processes and systems.</w:t>
      </w:r>
    </w:p>
    <w:p w14:paraId="1FA95622" w14:textId="4BDFEDBB" w:rsidR="009209E5" w:rsidRPr="000F7075" w:rsidRDefault="009209E5" w:rsidP="000F7075">
      <w:pPr>
        <w:numPr>
          <w:ilvl w:val="0"/>
          <w:numId w:val="34"/>
        </w:numPr>
      </w:pPr>
      <w:r>
        <w:t>Monitor the effectiveness of training and communications on behavioural change</w:t>
      </w:r>
    </w:p>
    <w:p w14:paraId="3A140B95" w14:textId="77777777" w:rsidR="000F7075" w:rsidRDefault="000F7075" w:rsidP="000F7075">
      <w:pPr>
        <w:rPr>
          <w:b/>
          <w:bCs/>
        </w:rPr>
      </w:pPr>
      <w:r w:rsidRPr="000F7075">
        <w:rPr>
          <w:b/>
          <w:bCs/>
        </w:rPr>
        <w:t>Communications</w:t>
      </w:r>
    </w:p>
    <w:p w14:paraId="27C4BD4E" w14:textId="7E3AFFFE" w:rsidR="000F7075" w:rsidRPr="000F7075" w:rsidRDefault="000F7075" w:rsidP="000F7075">
      <w:pPr>
        <w:rPr>
          <w:b/>
          <w:bCs/>
        </w:rPr>
      </w:pPr>
      <w:r>
        <w:rPr>
          <w:b/>
          <w:bCs/>
        </w:rPr>
        <w:t>Work with the communication team to:</w:t>
      </w:r>
    </w:p>
    <w:p w14:paraId="2E0D1571" w14:textId="77777777" w:rsidR="000F7075" w:rsidRPr="000F7075" w:rsidRDefault="000F7075" w:rsidP="000F7075">
      <w:pPr>
        <w:numPr>
          <w:ilvl w:val="0"/>
          <w:numId w:val="35"/>
        </w:numPr>
      </w:pPr>
      <w:r w:rsidRPr="000F7075">
        <w:lastRenderedPageBreak/>
        <w:t>Develop and execute communication plans supporting awareness, engagement, and readiness.</w:t>
      </w:r>
    </w:p>
    <w:p w14:paraId="46FC6060" w14:textId="77777777" w:rsidR="000F7075" w:rsidRPr="000F7075" w:rsidRDefault="000F7075" w:rsidP="000F7075">
      <w:pPr>
        <w:numPr>
          <w:ilvl w:val="0"/>
          <w:numId w:val="35"/>
        </w:numPr>
      </w:pPr>
      <w:r w:rsidRPr="000F7075">
        <w:t>Create concise, clear communications explaining solution changes, benefits, and impacts.</w:t>
      </w:r>
    </w:p>
    <w:p w14:paraId="5B0A11EC" w14:textId="77777777" w:rsidR="000F7075" w:rsidRPr="000F7075" w:rsidRDefault="000F7075" w:rsidP="000F7075">
      <w:pPr>
        <w:numPr>
          <w:ilvl w:val="0"/>
          <w:numId w:val="35"/>
        </w:numPr>
      </w:pPr>
      <w:r w:rsidRPr="000F7075">
        <w:t>Coordinate messaging across Delivery, Operational Delivery, and Adoption teams.</w:t>
      </w:r>
    </w:p>
    <w:p w14:paraId="2C5E7CC7" w14:textId="77777777" w:rsidR="000F7075" w:rsidRPr="000F7075" w:rsidRDefault="000F7075" w:rsidP="000F7075">
      <w:pPr>
        <w:numPr>
          <w:ilvl w:val="0"/>
          <w:numId w:val="35"/>
        </w:numPr>
      </w:pPr>
      <w:r w:rsidRPr="000F7075">
        <w:t>Ensure communication materials are consistent, aligned, and accessible.</w:t>
      </w:r>
    </w:p>
    <w:p w14:paraId="3FE5A34D" w14:textId="77777777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>Collaboration &amp; Cross</w:t>
      </w:r>
      <w:r w:rsidRPr="000F7075">
        <w:rPr>
          <w:b/>
          <w:bCs/>
        </w:rPr>
        <w:noBreakHyphen/>
        <w:t>Functional Working</w:t>
      </w:r>
    </w:p>
    <w:p w14:paraId="67B6A5F9" w14:textId="77777777" w:rsidR="000F7075" w:rsidRPr="000F7075" w:rsidRDefault="000F7075" w:rsidP="000F7075">
      <w:pPr>
        <w:numPr>
          <w:ilvl w:val="0"/>
          <w:numId w:val="36"/>
        </w:numPr>
      </w:pPr>
      <w:r w:rsidRPr="000F7075">
        <w:t xml:space="preserve">Work collaboratively with the </w:t>
      </w:r>
      <w:r w:rsidRPr="000F7075">
        <w:rPr>
          <w:b/>
          <w:bCs/>
        </w:rPr>
        <w:t>Digital Delivery Manager</w:t>
      </w:r>
      <w:r w:rsidRPr="000F7075">
        <w:t xml:space="preserve"> to ensure training and communication timelines align with delivery plans.</w:t>
      </w:r>
    </w:p>
    <w:p w14:paraId="650A3BF6" w14:textId="77777777" w:rsidR="000F7075" w:rsidRPr="000F7075" w:rsidRDefault="000F7075" w:rsidP="000F7075">
      <w:pPr>
        <w:numPr>
          <w:ilvl w:val="0"/>
          <w:numId w:val="36"/>
        </w:numPr>
      </w:pPr>
      <w:r w:rsidRPr="000F7075">
        <w:t xml:space="preserve">Work alongside the </w:t>
      </w:r>
      <w:r w:rsidRPr="000F7075">
        <w:rPr>
          <w:b/>
          <w:bCs/>
        </w:rPr>
        <w:t>Operational Delivery Manager</w:t>
      </w:r>
      <w:r w:rsidRPr="000F7075">
        <w:t xml:space="preserve"> to ensure training content and messaging reflect practical, real</w:t>
      </w:r>
      <w:r w:rsidRPr="000F7075">
        <w:noBreakHyphen/>
        <w:t>world operational needs.</w:t>
      </w:r>
    </w:p>
    <w:p w14:paraId="54AB4BE5" w14:textId="77777777" w:rsidR="000F7075" w:rsidRPr="000F7075" w:rsidRDefault="000F7075" w:rsidP="000F7075">
      <w:pPr>
        <w:numPr>
          <w:ilvl w:val="0"/>
          <w:numId w:val="36"/>
        </w:numPr>
      </w:pPr>
      <w:r w:rsidRPr="000F7075">
        <w:t xml:space="preserve">Support the </w:t>
      </w:r>
      <w:r w:rsidRPr="000F7075">
        <w:rPr>
          <w:b/>
          <w:bCs/>
        </w:rPr>
        <w:t>Adoption Lead</w:t>
      </w:r>
      <w:r w:rsidRPr="000F7075">
        <w:t xml:space="preserve"> by implementing adoption strategy through training and communications.</w:t>
      </w:r>
    </w:p>
    <w:p w14:paraId="4A8B6FE0" w14:textId="77777777" w:rsidR="000F7075" w:rsidRPr="000F7075" w:rsidRDefault="000F7075" w:rsidP="000F7075">
      <w:pPr>
        <w:numPr>
          <w:ilvl w:val="0"/>
          <w:numId w:val="36"/>
        </w:numPr>
      </w:pPr>
      <w:r w:rsidRPr="000F7075">
        <w:t>Participate in joint planning sessions across all three roles to ensure a unified adoption roadmap.</w:t>
      </w:r>
    </w:p>
    <w:p w14:paraId="624FBC7D" w14:textId="77777777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>Solution Readiness &amp; Validation</w:t>
      </w:r>
    </w:p>
    <w:p w14:paraId="27FEF8A1" w14:textId="77777777" w:rsidR="000F7075" w:rsidRPr="000F7075" w:rsidRDefault="000F7075" w:rsidP="000F7075">
      <w:pPr>
        <w:numPr>
          <w:ilvl w:val="0"/>
          <w:numId w:val="37"/>
        </w:numPr>
      </w:pPr>
      <w:r w:rsidRPr="000F7075">
        <w:t>Engage with the Insights Team to understand solutions and assess training/communications implications.</w:t>
      </w:r>
    </w:p>
    <w:p w14:paraId="7B94FD92" w14:textId="746B1E6C" w:rsidR="000F7075" w:rsidRPr="000F7075" w:rsidRDefault="000F7075" w:rsidP="000F7075">
      <w:pPr>
        <w:numPr>
          <w:ilvl w:val="0"/>
          <w:numId w:val="37"/>
        </w:numPr>
      </w:pPr>
      <w:r>
        <w:t>Transform ‘user manuals’ from the insights team and convert them to training materials</w:t>
      </w:r>
    </w:p>
    <w:p w14:paraId="1DD0B603" w14:textId="77777777" w:rsidR="000F7075" w:rsidRPr="000F7075" w:rsidRDefault="000F7075" w:rsidP="000F7075">
      <w:pPr>
        <w:numPr>
          <w:ilvl w:val="0"/>
          <w:numId w:val="37"/>
        </w:numPr>
      </w:pPr>
      <w:r w:rsidRPr="000F7075">
        <w:t>Review solution outputs to ensure they are suitable for conversion into training and communication materials.</w:t>
      </w:r>
    </w:p>
    <w:p w14:paraId="6AE36130" w14:textId="77777777" w:rsidR="000F7075" w:rsidRPr="000F7075" w:rsidRDefault="000F7075" w:rsidP="000F7075">
      <w:pPr>
        <w:numPr>
          <w:ilvl w:val="0"/>
          <w:numId w:val="37"/>
        </w:numPr>
      </w:pPr>
      <w:r w:rsidRPr="000F7075">
        <w:t>Validate training and communication approaches with operational teams.</w:t>
      </w:r>
    </w:p>
    <w:p w14:paraId="30144EF2" w14:textId="77777777" w:rsidR="000F7075" w:rsidRPr="000F7075" w:rsidRDefault="000F7075" w:rsidP="000F7075">
      <w:pPr>
        <w:numPr>
          <w:ilvl w:val="0"/>
          <w:numId w:val="37"/>
        </w:numPr>
      </w:pPr>
      <w:r w:rsidRPr="000F7075">
        <w:t>Identify and escalate risks or gaps impacting adoption success.</w:t>
      </w:r>
    </w:p>
    <w:p w14:paraId="162571F5" w14:textId="77777777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>Go</w:t>
      </w:r>
      <w:r w:rsidRPr="000F7075">
        <w:rPr>
          <w:b/>
          <w:bCs/>
        </w:rPr>
        <w:noBreakHyphen/>
        <w:t>Live &amp; Post</w:t>
      </w:r>
      <w:r w:rsidRPr="000F7075">
        <w:rPr>
          <w:b/>
          <w:bCs/>
        </w:rPr>
        <w:noBreakHyphen/>
        <w:t>Implementation Support</w:t>
      </w:r>
    </w:p>
    <w:p w14:paraId="359187E4" w14:textId="77777777" w:rsidR="000F7075" w:rsidRPr="000F7075" w:rsidRDefault="000F7075" w:rsidP="000F7075">
      <w:pPr>
        <w:numPr>
          <w:ilvl w:val="0"/>
          <w:numId w:val="38"/>
        </w:numPr>
      </w:pPr>
      <w:r w:rsidRPr="000F7075">
        <w:t>Prepare teams for go</w:t>
      </w:r>
      <w:r w:rsidRPr="000F7075">
        <w:noBreakHyphen/>
        <w:t>live through training, communications, readiness checks, and engagement sessions.</w:t>
      </w:r>
    </w:p>
    <w:p w14:paraId="2B16FF09" w14:textId="77777777" w:rsidR="000F7075" w:rsidRPr="000F7075" w:rsidRDefault="000F7075" w:rsidP="000F7075">
      <w:pPr>
        <w:numPr>
          <w:ilvl w:val="0"/>
          <w:numId w:val="38"/>
        </w:numPr>
      </w:pPr>
      <w:r w:rsidRPr="000F7075">
        <w:t>Support the transition to BAU by ensuring learning resources and communications remain accessible.</w:t>
      </w:r>
    </w:p>
    <w:p w14:paraId="2C42C181" w14:textId="77777777" w:rsidR="000F7075" w:rsidRPr="000F7075" w:rsidRDefault="000F7075" w:rsidP="000F7075">
      <w:pPr>
        <w:numPr>
          <w:ilvl w:val="0"/>
          <w:numId w:val="38"/>
        </w:numPr>
      </w:pPr>
      <w:r w:rsidRPr="000F7075">
        <w:t>Conduct post</w:t>
      </w:r>
      <w:r w:rsidRPr="000F7075">
        <w:noBreakHyphen/>
        <w:t>implementation and post</w:t>
      </w:r>
      <w:r w:rsidRPr="000F7075">
        <w:noBreakHyphen/>
        <w:t>training reviews to capture feedback and identify improvements.</w:t>
      </w:r>
    </w:p>
    <w:p w14:paraId="18064569" w14:textId="77777777" w:rsidR="000F7075" w:rsidRPr="000F7075" w:rsidRDefault="00FF0AB9" w:rsidP="000F7075">
      <w:r>
        <w:pict w14:anchorId="69B2C867">
          <v:rect id="_x0000_i1027" style="width:0;height:1.5pt" o:hralign="center" o:hrstd="t" o:hr="t" fillcolor="#a0a0a0" stroked="f"/>
        </w:pict>
      </w:r>
    </w:p>
    <w:p w14:paraId="43A194ED" w14:textId="77777777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>Scope of Role</w:t>
      </w:r>
    </w:p>
    <w:p w14:paraId="28DB2263" w14:textId="77777777" w:rsidR="000F7075" w:rsidRPr="000F7075" w:rsidRDefault="000F7075" w:rsidP="000F7075">
      <w:r w:rsidRPr="000F7075">
        <w:t>The role supports adoption, training, and communication activities across:</w:t>
      </w:r>
    </w:p>
    <w:p w14:paraId="79C30515" w14:textId="77777777" w:rsidR="000F7075" w:rsidRPr="000F7075" w:rsidRDefault="000F7075" w:rsidP="000F7075">
      <w:pPr>
        <w:numPr>
          <w:ilvl w:val="0"/>
          <w:numId w:val="39"/>
        </w:numPr>
      </w:pPr>
      <w:r w:rsidRPr="000F7075">
        <w:t>Existing deployed solutions</w:t>
      </w:r>
    </w:p>
    <w:p w14:paraId="49A6DDA8" w14:textId="77777777" w:rsidR="000F7075" w:rsidRPr="000F7075" w:rsidRDefault="000F7075" w:rsidP="000F7075">
      <w:pPr>
        <w:numPr>
          <w:ilvl w:val="0"/>
          <w:numId w:val="39"/>
        </w:numPr>
      </w:pPr>
      <w:r w:rsidRPr="000F7075">
        <w:t>New and emerging technologies</w:t>
      </w:r>
    </w:p>
    <w:p w14:paraId="21924695" w14:textId="77777777" w:rsidR="000F7075" w:rsidRPr="000F7075" w:rsidRDefault="000F7075" w:rsidP="000F7075">
      <w:pPr>
        <w:numPr>
          <w:ilvl w:val="0"/>
          <w:numId w:val="39"/>
        </w:numPr>
      </w:pPr>
      <w:r w:rsidRPr="000F7075">
        <w:lastRenderedPageBreak/>
        <w:t>Insights products and analytical outputs</w:t>
      </w:r>
    </w:p>
    <w:p w14:paraId="03AA7FB9" w14:textId="77777777" w:rsidR="000F7075" w:rsidRDefault="000F7075" w:rsidP="000F7075">
      <w:r w:rsidRPr="000F7075">
        <w:t>The focus is to ensure solutions are understood, clearly communicated, and successfully embedded within operational teams.</w:t>
      </w:r>
    </w:p>
    <w:p w14:paraId="25602490" w14:textId="0BE79907" w:rsidR="000F7075" w:rsidRDefault="000F7075" w:rsidP="000F7075">
      <w:r>
        <w:t xml:space="preserve">The geographic scope of the role is the current and future deployed regions of Altrad GB &amp; </w:t>
      </w:r>
      <w:proofErr w:type="spellStart"/>
      <w:r>
        <w:t>Nodics</w:t>
      </w:r>
      <w:proofErr w:type="spellEnd"/>
      <w:r>
        <w:t xml:space="preserve"> which includes but is not limited to:</w:t>
      </w:r>
    </w:p>
    <w:p w14:paraId="7815D2EE" w14:textId="21D62E4A" w:rsidR="000F7075" w:rsidRPr="000F7075" w:rsidRDefault="000F7075" w:rsidP="000F7075">
      <w:r>
        <w:t>UK (England, Scotland &amp; Ireland), Norway, Denmark &amp; Poland</w:t>
      </w:r>
    </w:p>
    <w:p w14:paraId="3EF29B86" w14:textId="77777777" w:rsidR="000F7075" w:rsidRPr="000F7075" w:rsidRDefault="00FF0AB9" w:rsidP="000F7075">
      <w:r>
        <w:pict w14:anchorId="0ABEFFB9">
          <v:rect id="_x0000_i1028" style="width:0;height:1.5pt" o:hralign="center" o:hrstd="t" o:hr="t" fillcolor="#a0a0a0" stroked="f"/>
        </w:pict>
      </w:r>
    </w:p>
    <w:p w14:paraId="7C4529CF" w14:textId="77777777" w:rsidR="000F7075" w:rsidRPr="000F7075" w:rsidRDefault="000F7075" w:rsidP="000F7075">
      <w:pPr>
        <w:rPr>
          <w:b/>
          <w:bCs/>
        </w:rPr>
      </w:pPr>
      <w:r w:rsidRPr="000F7075">
        <w:rPr>
          <w:b/>
          <w:bCs/>
        </w:rPr>
        <w:t>Working Pattern</w:t>
      </w:r>
    </w:p>
    <w:p w14:paraId="0461EB01" w14:textId="77777777" w:rsidR="000F7075" w:rsidRPr="000F7075" w:rsidRDefault="000F7075" w:rsidP="000F7075">
      <w:r w:rsidRPr="000F7075">
        <w:t>Full-time role</w:t>
      </w:r>
      <w:r w:rsidRPr="000F7075">
        <w:br/>
      </w:r>
      <w:r w:rsidRPr="000F7075">
        <w:rPr>
          <w:b/>
          <w:bCs/>
        </w:rPr>
        <w:t>Monday – Thursday:</w:t>
      </w:r>
      <w:r w:rsidRPr="000F7075">
        <w:t xml:space="preserve"> 08:00 – 16:30 (45-minute lunch break)</w:t>
      </w:r>
      <w:r w:rsidRPr="000F7075">
        <w:br/>
      </w:r>
      <w:r w:rsidRPr="000F7075">
        <w:rPr>
          <w:b/>
          <w:bCs/>
        </w:rPr>
        <w:t>Friday:</w:t>
      </w:r>
      <w:r w:rsidRPr="000F7075">
        <w:t xml:space="preserve"> 08:15 – 13:30 (no lunch break)</w:t>
      </w:r>
    </w:p>
    <w:p w14:paraId="472668E4" w14:textId="77777777" w:rsidR="00013C7C" w:rsidRPr="000F7075" w:rsidRDefault="00013C7C" w:rsidP="000F7075"/>
    <w:sectPr w:rsidR="00013C7C" w:rsidRPr="000F7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969"/>
    <w:multiLevelType w:val="multilevel"/>
    <w:tmpl w:val="66CE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7EB0"/>
    <w:multiLevelType w:val="multilevel"/>
    <w:tmpl w:val="FD1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02C42"/>
    <w:multiLevelType w:val="multilevel"/>
    <w:tmpl w:val="111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573F2"/>
    <w:multiLevelType w:val="multilevel"/>
    <w:tmpl w:val="C19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00306"/>
    <w:multiLevelType w:val="multilevel"/>
    <w:tmpl w:val="5C5C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A1D2C"/>
    <w:multiLevelType w:val="multilevel"/>
    <w:tmpl w:val="9CA0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A0A24"/>
    <w:multiLevelType w:val="multilevel"/>
    <w:tmpl w:val="967A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92298"/>
    <w:multiLevelType w:val="multilevel"/>
    <w:tmpl w:val="B88C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46D8E"/>
    <w:multiLevelType w:val="multilevel"/>
    <w:tmpl w:val="53D0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33328"/>
    <w:multiLevelType w:val="multilevel"/>
    <w:tmpl w:val="95A6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26FDE"/>
    <w:multiLevelType w:val="multilevel"/>
    <w:tmpl w:val="B386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26169"/>
    <w:multiLevelType w:val="multilevel"/>
    <w:tmpl w:val="6614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55408"/>
    <w:multiLevelType w:val="multilevel"/>
    <w:tmpl w:val="EF6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C5325"/>
    <w:multiLevelType w:val="multilevel"/>
    <w:tmpl w:val="F85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05B49"/>
    <w:multiLevelType w:val="multilevel"/>
    <w:tmpl w:val="A32E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0274A"/>
    <w:multiLevelType w:val="multilevel"/>
    <w:tmpl w:val="F880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C66E44"/>
    <w:multiLevelType w:val="multilevel"/>
    <w:tmpl w:val="D4F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E27FD2"/>
    <w:multiLevelType w:val="multilevel"/>
    <w:tmpl w:val="BE74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A80AD3"/>
    <w:multiLevelType w:val="multilevel"/>
    <w:tmpl w:val="BE06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72FF8"/>
    <w:multiLevelType w:val="multilevel"/>
    <w:tmpl w:val="F18E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D5957"/>
    <w:multiLevelType w:val="multilevel"/>
    <w:tmpl w:val="51D8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6574D"/>
    <w:multiLevelType w:val="multilevel"/>
    <w:tmpl w:val="FA8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57F7F"/>
    <w:multiLevelType w:val="multilevel"/>
    <w:tmpl w:val="1A3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6B6327"/>
    <w:multiLevelType w:val="multilevel"/>
    <w:tmpl w:val="28E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963240"/>
    <w:multiLevelType w:val="multilevel"/>
    <w:tmpl w:val="F1EC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D1620"/>
    <w:multiLevelType w:val="multilevel"/>
    <w:tmpl w:val="D87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4C6D58"/>
    <w:multiLevelType w:val="multilevel"/>
    <w:tmpl w:val="0D4A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E06D2A"/>
    <w:multiLevelType w:val="multilevel"/>
    <w:tmpl w:val="4DE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34187E"/>
    <w:multiLevelType w:val="multilevel"/>
    <w:tmpl w:val="7C7A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B602E2"/>
    <w:multiLevelType w:val="multilevel"/>
    <w:tmpl w:val="6EB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C01628"/>
    <w:multiLevelType w:val="multilevel"/>
    <w:tmpl w:val="7A0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86A4E"/>
    <w:multiLevelType w:val="multilevel"/>
    <w:tmpl w:val="F5EE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065F7"/>
    <w:multiLevelType w:val="multilevel"/>
    <w:tmpl w:val="2026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75864"/>
    <w:multiLevelType w:val="multilevel"/>
    <w:tmpl w:val="60A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F7A4F"/>
    <w:multiLevelType w:val="multilevel"/>
    <w:tmpl w:val="D4BE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EE2A97"/>
    <w:multiLevelType w:val="multilevel"/>
    <w:tmpl w:val="5AE2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47A74"/>
    <w:multiLevelType w:val="multilevel"/>
    <w:tmpl w:val="0EE2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B020B5"/>
    <w:multiLevelType w:val="multilevel"/>
    <w:tmpl w:val="03DE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3B6612"/>
    <w:multiLevelType w:val="multilevel"/>
    <w:tmpl w:val="FAC2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664085">
    <w:abstractNumId w:val="18"/>
  </w:num>
  <w:num w:numId="2" w16cid:durableId="578948109">
    <w:abstractNumId w:val="36"/>
  </w:num>
  <w:num w:numId="3" w16cid:durableId="964895968">
    <w:abstractNumId w:val="34"/>
  </w:num>
  <w:num w:numId="4" w16cid:durableId="1745255919">
    <w:abstractNumId w:val="29"/>
  </w:num>
  <w:num w:numId="5" w16cid:durableId="1222012464">
    <w:abstractNumId w:val="4"/>
  </w:num>
  <w:num w:numId="6" w16cid:durableId="1481997818">
    <w:abstractNumId w:val="32"/>
  </w:num>
  <w:num w:numId="7" w16cid:durableId="785732424">
    <w:abstractNumId w:val="14"/>
  </w:num>
  <w:num w:numId="8" w16cid:durableId="737675663">
    <w:abstractNumId w:val="11"/>
  </w:num>
  <w:num w:numId="9" w16cid:durableId="2104034236">
    <w:abstractNumId w:val="10"/>
  </w:num>
  <w:num w:numId="10" w16cid:durableId="1518034727">
    <w:abstractNumId w:val="30"/>
  </w:num>
  <w:num w:numId="11" w16cid:durableId="388453979">
    <w:abstractNumId w:val="6"/>
  </w:num>
  <w:num w:numId="12" w16cid:durableId="1323434812">
    <w:abstractNumId w:val="3"/>
  </w:num>
  <w:num w:numId="13" w16cid:durableId="430055661">
    <w:abstractNumId w:val="25"/>
  </w:num>
  <w:num w:numId="14" w16cid:durableId="424376816">
    <w:abstractNumId w:val="23"/>
  </w:num>
  <w:num w:numId="15" w16cid:durableId="2137676167">
    <w:abstractNumId w:val="21"/>
  </w:num>
  <w:num w:numId="16" w16cid:durableId="1359358105">
    <w:abstractNumId w:val="24"/>
  </w:num>
  <w:num w:numId="17" w16cid:durableId="690567221">
    <w:abstractNumId w:val="12"/>
  </w:num>
  <w:num w:numId="18" w16cid:durableId="76446574">
    <w:abstractNumId w:val="38"/>
  </w:num>
  <w:num w:numId="19" w16cid:durableId="231505660">
    <w:abstractNumId w:val="37"/>
  </w:num>
  <w:num w:numId="20" w16cid:durableId="1607343714">
    <w:abstractNumId w:val="27"/>
  </w:num>
  <w:num w:numId="21" w16cid:durableId="1061517358">
    <w:abstractNumId w:val="15"/>
  </w:num>
  <w:num w:numId="22" w16cid:durableId="1381706058">
    <w:abstractNumId w:val="28"/>
  </w:num>
  <w:num w:numId="23" w16cid:durableId="2012755168">
    <w:abstractNumId w:val="13"/>
  </w:num>
  <w:num w:numId="24" w16cid:durableId="1796635350">
    <w:abstractNumId w:val="7"/>
  </w:num>
  <w:num w:numId="25" w16cid:durableId="741023866">
    <w:abstractNumId w:val="20"/>
  </w:num>
  <w:num w:numId="26" w16cid:durableId="1001812316">
    <w:abstractNumId w:val="1"/>
  </w:num>
  <w:num w:numId="27" w16cid:durableId="34280216">
    <w:abstractNumId w:val="8"/>
  </w:num>
  <w:num w:numId="28" w16cid:durableId="1449540870">
    <w:abstractNumId w:val="9"/>
  </w:num>
  <w:num w:numId="29" w16cid:durableId="1935432013">
    <w:abstractNumId w:val="17"/>
  </w:num>
  <w:num w:numId="30" w16cid:durableId="1152216272">
    <w:abstractNumId w:val="31"/>
  </w:num>
  <w:num w:numId="31" w16cid:durableId="1620452731">
    <w:abstractNumId w:val="16"/>
  </w:num>
  <w:num w:numId="32" w16cid:durableId="2084645932">
    <w:abstractNumId w:val="2"/>
  </w:num>
  <w:num w:numId="33" w16cid:durableId="1266571161">
    <w:abstractNumId w:val="26"/>
  </w:num>
  <w:num w:numId="34" w16cid:durableId="223949672">
    <w:abstractNumId w:val="19"/>
  </w:num>
  <w:num w:numId="35" w16cid:durableId="663359051">
    <w:abstractNumId w:val="22"/>
  </w:num>
  <w:num w:numId="36" w16cid:durableId="1928998170">
    <w:abstractNumId w:val="0"/>
  </w:num>
  <w:num w:numId="37" w16cid:durableId="1846703084">
    <w:abstractNumId w:val="33"/>
  </w:num>
  <w:num w:numId="38" w16cid:durableId="265693937">
    <w:abstractNumId w:val="35"/>
  </w:num>
  <w:num w:numId="39" w16cid:durableId="878126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8F"/>
    <w:rsid w:val="00013C7C"/>
    <w:rsid w:val="0009100D"/>
    <w:rsid w:val="000C2455"/>
    <w:rsid w:val="000F7075"/>
    <w:rsid w:val="00167229"/>
    <w:rsid w:val="001C03AF"/>
    <w:rsid w:val="00203E7A"/>
    <w:rsid w:val="00246EAD"/>
    <w:rsid w:val="00266F8F"/>
    <w:rsid w:val="00311EFB"/>
    <w:rsid w:val="0037199C"/>
    <w:rsid w:val="003764FD"/>
    <w:rsid w:val="004F6B88"/>
    <w:rsid w:val="00561884"/>
    <w:rsid w:val="005A38F8"/>
    <w:rsid w:val="005A4EDB"/>
    <w:rsid w:val="005B1029"/>
    <w:rsid w:val="00660F84"/>
    <w:rsid w:val="00917D6F"/>
    <w:rsid w:val="009209E5"/>
    <w:rsid w:val="009243CB"/>
    <w:rsid w:val="009865BA"/>
    <w:rsid w:val="00A1458F"/>
    <w:rsid w:val="00AD0C4E"/>
    <w:rsid w:val="00C40FBC"/>
    <w:rsid w:val="00C7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2725"/>
  <w15:chartTrackingRefBased/>
  <w15:docId w15:val="{FA90EA6D-A3D8-4803-A365-89FF6E2A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6ea4be-6c21-4100-a86c-ea73884e71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2427E25195C4CB82468FE3F6F54C5" ma:contentTypeVersion="18" ma:contentTypeDescription="Create a new document." ma:contentTypeScope="" ma:versionID="42099e979eba998d6facf402940b96f8">
  <xsd:schema xmlns:xsd="http://www.w3.org/2001/XMLSchema" xmlns:xs="http://www.w3.org/2001/XMLSchema" xmlns:p="http://schemas.microsoft.com/office/2006/metadata/properties" xmlns:ns3="2b6ea4be-6c21-4100-a86c-ea73884e71f4" xmlns:ns4="b6651c43-76c6-4136-a048-0466a5cfad89" targetNamespace="http://schemas.microsoft.com/office/2006/metadata/properties" ma:root="true" ma:fieldsID="65714066e75b9f165a567d2fad7b4e36" ns3:_="" ns4:_="">
    <xsd:import namespace="2b6ea4be-6c21-4100-a86c-ea73884e71f4"/>
    <xsd:import namespace="b6651c43-76c6-4136-a048-0466a5cfad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ea4be-6c21-4100-a86c-ea73884e7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51c43-76c6-4136-a048-0466a5cfa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E942F-E7E4-4D73-8B08-3A38D2F648BE}">
  <ds:schemaRefs>
    <ds:schemaRef ds:uri="http://schemas.microsoft.com/office/2006/metadata/properties"/>
    <ds:schemaRef ds:uri="http://schemas.microsoft.com/office/infopath/2007/PartnerControls"/>
    <ds:schemaRef ds:uri="2b6ea4be-6c21-4100-a86c-ea73884e71f4"/>
  </ds:schemaRefs>
</ds:datastoreItem>
</file>

<file path=customXml/itemProps2.xml><?xml version="1.0" encoding="utf-8"?>
<ds:datastoreItem xmlns:ds="http://schemas.openxmlformats.org/officeDocument/2006/customXml" ds:itemID="{A55CD776-8511-47D1-AE8D-D18B418CC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24D09-9D84-46C8-9FAC-CCACC7BE2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ea4be-6c21-4100-a86c-ea73884e71f4"/>
    <ds:schemaRef ds:uri="b6651c43-76c6-4136-a048-0466a5cfa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Leng</dc:creator>
  <cp:keywords/>
  <dc:description/>
  <cp:lastModifiedBy>Chris Leng</cp:lastModifiedBy>
  <cp:revision>2</cp:revision>
  <dcterms:created xsi:type="dcterms:W3CDTF">2026-06-25T08:28:00Z</dcterms:created>
  <dcterms:modified xsi:type="dcterms:W3CDTF">2026-06-25T08:28:00Z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fc46b4-1669-4e04-8c1e-411ffcd74bae_Enabled">
    <vt:lpwstr>true</vt:lpwstr>
  </property>
  <property fmtid="{D5CDD505-2E9C-101B-9397-08002B2CF9AE}" pid="3" name="MSIP_Label_01fc46b4-1669-4e04-8c1e-411ffcd74bae_SetDate">
    <vt:lpwstr>2026-03-17T13:15:50Z</vt:lpwstr>
  </property>
  <property fmtid="{D5CDD505-2E9C-101B-9397-08002B2CF9AE}" pid="4" name="MSIP_Label_01fc46b4-1669-4e04-8c1e-411ffcd74bae_Method">
    <vt:lpwstr>Standard</vt:lpwstr>
  </property>
  <property fmtid="{D5CDD505-2E9C-101B-9397-08002B2CF9AE}" pid="5" name="MSIP_Label_01fc46b4-1669-4e04-8c1e-411ffcd74bae_Name">
    <vt:lpwstr>Unclassified for Copilot</vt:lpwstr>
  </property>
  <property fmtid="{D5CDD505-2E9C-101B-9397-08002B2CF9AE}" pid="6" name="MSIP_Label_01fc46b4-1669-4e04-8c1e-411ffcd74bae_SiteId">
    <vt:lpwstr>59b188f8-e21d-4e87-a1e4-83504fda686e</vt:lpwstr>
  </property>
  <property fmtid="{D5CDD505-2E9C-101B-9397-08002B2CF9AE}" pid="7" name="MSIP_Label_01fc46b4-1669-4e04-8c1e-411ffcd74bae_ActionId">
    <vt:lpwstr>5ea14ece-9a5d-4ecb-a00c-96f529fee8f1</vt:lpwstr>
  </property>
  <property fmtid="{D5CDD505-2E9C-101B-9397-08002B2CF9AE}" pid="8" name="MSIP_Label_01fc46b4-1669-4e04-8c1e-411ffcd74bae_ContentBits">
    <vt:lpwstr>0</vt:lpwstr>
  </property>
  <property fmtid="{D5CDD505-2E9C-101B-9397-08002B2CF9AE}" pid="9" name="MSIP_Label_01fc46b4-1669-4e04-8c1e-411ffcd74bae_Tag">
    <vt:lpwstr>10, 3, 0, 1</vt:lpwstr>
  </property>
  <property fmtid="{D5CDD505-2E9C-101B-9397-08002B2CF9AE}" pid="10" name="ContentTypeId">
    <vt:lpwstr>0x010100E7E2427E25195C4CB82468FE3F6F54C5</vt:lpwstr>
  </property>
</Properties>
</file>